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6424A1" w14:textId="77777777" w:rsidR="00467582" w:rsidRDefault="00467582" w:rsidP="00467582">
      <w:r>
        <w:t>Report on Gender Equity and Equality: Reality or Myth</w:t>
      </w:r>
    </w:p>
    <w:p w14:paraId="66DE185E" w14:textId="77777777" w:rsidR="00467582" w:rsidRDefault="00467582" w:rsidP="00467582"/>
    <w:p w14:paraId="7159ACDB" w14:textId="77777777" w:rsidR="00467582" w:rsidRDefault="00467582" w:rsidP="00467582">
      <w:r>
        <w:t xml:space="preserve">The Department of Education, Doaba College, Jalandhar, organised an insightful lecture on “Gender Equity and Equality: Reality or Myth” on 13 October 2026. The session was delivered by Dr. </w:t>
      </w:r>
      <w:proofErr w:type="spellStart"/>
      <w:r>
        <w:t>Poonamdeep</w:t>
      </w:r>
      <w:proofErr w:type="spellEnd"/>
      <w:r>
        <w:t xml:space="preserve"> Kaur, Assistant Professor of Law, GNDU Regional Campus, </w:t>
      </w:r>
      <w:proofErr w:type="spellStart"/>
      <w:r>
        <w:t>Ladhewali</w:t>
      </w:r>
      <w:proofErr w:type="spellEnd"/>
      <w:r>
        <w:t>, Jalandhar, who attended the programme as the Resource Person.</w:t>
      </w:r>
    </w:p>
    <w:p w14:paraId="18493E2E" w14:textId="77777777" w:rsidR="00467582" w:rsidRDefault="00467582" w:rsidP="00467582"/>
    <w:p w14:paraId="4CE31E7C" w14:textId="77777777" w:rsidR="00467582" w:rsidRDefault="00467582" w:rsidP="00467582">
      <w:r>
        <w:t xml:space="preserve">During her lecture, Dr. </w:t>
      </w:r>
      <w:proofErr w:type="spellStart"/>
      <w:r>
        <w:t>Poonamdeep</w:t>
      </w:r>
      <w:proofErr w:type="spellEnd"/>
      <w:r>
        <w:t xml:space="preserve"> Kaur provided an in-depth understanding of the status of women across different historical periods, highlighting the position of women during the medieval period and under British rule. She also elaborated on the constitutional provisions and legal safeguards established to protect women's rights and promote gender equality in India.</w:t>
      </w:r>
    </w:p>
    <w:p w14:paraId="40156898" w14:textId="77777777" w:rsidR="00467582" w:rsidRDefault="00467582" w:rsidP="00467582"/>
    <w:p w14:paraId="105A5821" w14:textId="77777777" w:rsidR="00467582" w:rsidRDefault="00467582" w:rsidP="00467582">
      <w:r>
        <w:t>Discussing the contemporary status of women, she highlighted the continuing challenges related to gender discrimination, unequal opportunities, and disparities in remuneration. She also gave the example of female actress Priyanka Chopra, to initiate discussion on gender-based pay differences and the importance of equal recognition and professional opportunities.</w:t>
      </w:r>
    </w:p>
    <w:p w14:paraId="74F39359" w14:textId="77777777" w:rsidR="00467582" w:rsidRDefault="00467582" w:rsidP="00467582"/>
    <w:p w14:paraId="3F68A15D" w14:textId="77777777" w:rsidR="00467582" w:rsidRDefault="00467582" w:rsidP="00467582">
      <w:r>
        <w:t xml:space="preserve">Responding to the questions of students, she </w:t>
      </w:r>
      <w:proofErr w:type="spellStart"/>
      <w:r>
        <w:t>emphasized</w:t>
      </w:r>
      <w:proofErr w:type="spellEnd"/>
      <w:r>
        <w:t xml:space="preserve"> the need to transform social attitudes, and explained that gender equity and equality must begin at home. She focussed on fostering a society where individuals are valued for their abilities rather than their gender.</w:t>
      </w:r>
    </w:p>
    <w:p w14:paraId="2C033325" w14:textId="77777777" w:rsidR="00467582" w:rsidRDefault="00467582" w:rsidP="00467582"/>
    <w:p w14:paraId="11CDDB6D" w14:textId="77777777" w:rsidR="00467582" w:rsidRDefault="00467582" w:rsidP="00467582">
      <w:r>
        <w:t xml:space="preserve">Principal Dr. Pardeep Bhandari appreciated Dr. </w:t>
      </w:r>
      <w:proofErr w:type="spellStart"/>
      <w:r>
        <w:t>Poonamdeep</w:t>
      </w:r>
      <w:proofErr w:type="spellEnd"/>
      <w:r>
        <w:t xml:space="preserve"> Kaur for her informative and thought-provoking lecture. Addressing the students, the Principal encouraged them to reject gender discrimination, develop a gender-neutral outlook, and contribute towards building an inclusive and equitable society.</w:t>
      </w:r>
    </w:p>
    <w:p w14:paraId="216794EE" w14:textId="77777777" w:rsidR="00467582" w:rsidRDefault="00467582" w:rsidP="00467582"/>
    <w:p w14:paraId="1DC92802" w14:textId="77777777" w:rsidR="00467582" w:rsidRDefault="00467582" w:rsidP="00467582">
      <w:r>
        <w:t>The programme concluded with a formal vote of thanks proposed by Professor Jaswinder Singh, expressing gratitude to the Resource Person, Principal and Event Coordinator Dr. Manjeet Kaur, Faculty members, students and everyone associated with the successful organisation of the event.</w:t>
      </w:r>
    </w:p>
    <w:p w14:paraId="49109B62" w14:textId="77777777" w:rsidR="00467582" w:rsidRDefault="00467582" w:rsidP="00467582"/>
    <w:p w14:paraId="46AEE205" w14:textId="1D25E375" w:rsidR="00467582" w:rsidRDefault="00467582">
      <w:r>
        <w:t>The session culminated with the National Anthem.</w:t>
      </w:r>
    </w:p>
    <w:sectPr w:rsidR="004675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582"/>
    <w:rsid w:val="00467582"/>
    <w:rsid w:val="006F62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3EEF5AC8"/>
  <w15:chartTrackingRefBased/>
  <w15:docId w15:val="{53C223C4-14EA-A142-971E-230E82BA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IN"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5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75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75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75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75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7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5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75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75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75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75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7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582"/>
    <w:rPr>
      <w:rFonts w:eastAsiaTheme="majorEastAsia" w:cstheme="majorBidi"/>
      <w:color w:val="272727" w:themeColor="text1" w:themeTint="D8"/>
    </w:rPr>
  </w:style>
  <w:style w:type="paragraph" w:styleId="Title">
    <w:name w:val="Title"/>
    <w:basedOn w:val="Normal"/>
    <w:next w:val="Normal"/>
    <w:link w:val="TitleChar"/>
    <w:uiPriority w:val="10"/>
    <w:qFormat/>
    <w:rsid w:val="00467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582"/>
    <w:pPr>
      <w:spacing w:before="160"/>
      <w:jc w:val="center"/>
    </w:pPr>
    <w:rPr>
      <w:i/>
      <w:iCs/>
      <w:color w:val="404040" w:themeColor="text1" w:themeTint="BF"/>
    </w:rPr>
  </w:style>
  <w:style w:type="character" w:customStyle="1" w:styleId="QuoteChar">
    <w:name w:val="Quote Char"/>
    <w:basedOn w:val="DefaultParagraphFont"/>
    <w:link w:val="Quote"/>
    <w:uiPriority w:val="29"/>
    <w:rsid w:val="00467582"/>
    <w:rPr>
      <w:i/>
      <w:iCs/>
      <w:color w:val="404040" w:themeColor="text1" w:themeTint="BF"/>
    </w:rPr>
  </w:style>
  <w:style w:type="paragraph" w:styleId="ListParagraph">
    <w:name w:val="List Paragraph"/>
    <w:basedOn w:val="Normal"/>
    <w:uiPriority w:val="34"/>
    <w:qFormat/>
    <w:rsid w:val="00467582"/>
    <w:pPr>
      <w:ind w:left="720"/>
      <w:contextualSpacing/>
    </w:pPr>
  </w:style>
  <w:style w:type="character" w:styleId="IntenseEmphasis">
    <w:name w:val="Intense Emphasis"/>
    <w:basedOn w:val="DefaultParagraphFont"/>
    <w:uiPriority w:val="21"/>
    <w:qFormat/>
    <w:rsid w:val="00467582"/>
    <w:rPr>
      <w:i/>
      <w:iCs/>
      <w:color w:val="2F5496" w:themeColor="accent1" w:themeShade="BF"/>
    </w:rPr>
  </w:style>
  <w:style w:type="paragraph" w:styleId="IntenseQuote">
    <w:name w:val="Intense Quote"/>
    <w:basedOn w:val="Normal"/>
    <w:next w:val="Normal"/>
    <w:link w:val="IntenseQuoteChar"/>
    <w:uiPriority w:val="30"/>
    <w:qFormat/>
    <w:rsid w:val="004675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7582"/>
    <w:rPr>
      <w:i/>
      <w:iCs/>
      <w:color w:val="2F5496" w:themeColor="accent1" w:themeShade="BF"/>
    </w:rPr>
  </w:style>
  <w:style w:type="character" w:styleId="IntenseReference">
    <w:name w:val="Intense Reference"/>
    <w:basedOn w:val="DefaultParagraphFont"/>
    <w:uiPriority w:val="32"/>
    <w:qFormat/>
    <w:rsid w:val="004675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Parveen Kumari</dc:creator>
  <cp:keywords/>
  <dc:description/>
  <cp:lastModifiedBy>Parveen Kumari</cp:lastModifiedBy>
  <cp:revision>2</cp:revision>
  <dcterms:created xsi:type="dcterms:W3CDTF">2026-10-13T13:45:00Z</dcterms:created>
  <dcterms:modified xsi:type="dcterms:W3CDTF">2026-10-13T13:45:00Z</dcterms:modified>
</cp:coreProperties>
</file>